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6994" w14:textId="77777777" w:rsidR="00354C14" w:rsidRDefault="000209FD" w:rsidP="00354C14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354C14">
        <w:rPr>
          <w:rFonts w:ascii="Times New Roman" w:hAnsi="Times New Roman" w:cs="Times New Roman"/>
          <w:b/>
          <w:sz w:val="17"/>
          <w:szCs w:val="17"/>
        </w:rPr>
        <w:t>POUCZENIE</w:t>
      </w:r>
    </w:p>
    <w:p w14:paraId="020D29B0" w14:textId="77777777" w:rsidR="00354C14" w:rsidRPr="00354C14" w:rsidRDefault="00354C14" w:rsidP="00354C14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4E04ED06" w14:textId="77777777" w:rsidR="00354C14" w:rsidRPr="009150D8" w:rsidRDefault="000209FD" w:rsidP="009150D8">
      <w:pPr>
        <w:pStyle w:val="Akapitzlist"/>
        <w:spacing w:line="192" w:lineRule="auto"/>
        <w:ind w:left="0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Oświadczenie obejmuje następujące </w:t>
      </w:r>
      <w:r w:rsidRPr="009150D8">
        <w:rPr>
          <w:rFonts w:ascii="Times New Roman" w:hAnsi="Times New Roman" w:cs="Times New Roman"/>
          <w:b/>
          <w:szCs w:val="20"/>
        </w:rPr>
        <w:t>dochody w zakresie niepodlegającym opodatkowaniu</w:t>
      </w:r>
      <w:r w:rsidRPr="009150D8">
        <w:rPr>
          <w:rFonts w:ascii="Times New Roman" w:hAnsi="Times New Roman" w:cs="Times New Roman"/>
          <w:szCs w:val="20"/>
        </w:rPr>
        <w:t xml:space="preserve"> na podstawie przepisów </w:t>
      </w:r>
      <w:r w:rsidR="009150D8">
        <w:rPr>
          <w:rFonts w:ascii="Times New Roman" w:hAnsi="Times New Roman" w:cs="Times New Roman"/>
          <w:szCs w:val="20"/>
        </w:rPr>
        <w:br/>
      </w:r>
      <w:r w:rsidRPr="009150D8">
        <w:rPr>
          <w:rFonts w:ascii="Times New Roman" w:hAnsi="Times New Roman" w:cs="Times New Roman"/>
          <w:szCs w:val="20"/>
        </w:rPr>
        <w:t xml:space="preserve">o podatku dochodowym od osób fizycznych (art. 3 pkt 1 lit. c ustawy z dnia 28 listopada 2003 r. o świadczeniach rodzinnych, zwanej dalej „ustawą”: </w:t>
      </w:r>
    </w:p>
    <w:p w14:paraId="2E05DFD7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renty określone w przepisach o zaopatrzeniu inwalidów wojennych i wojskowych oraz ich rodzin, </w:t>
      </w:r>
    </w:p>
    <w:p w14:paraId="326911B9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renty wypłacone osobom represjonowanym i członkom ich rodzin, przyznane na zasadach określonych w przepisach </w:t>
      </w:r>
      <w:r w:rsidR="00981DEC">
        <w:rPr>
          <w:rFonts w:ascii="Times New Roman" w:hAnsi="Times New Roman" w:cs="Times New Roman"/>
          <w:szCs w:val="20"/>
        </w:rPr>
        <w:br/>
      </w:r>
      <w:r w:rsidRPr="009150D8">
        <w:rPr>
          <w:rFonts w:ascii="Times New Roman" w:hAnsi="Times New Roman" w:cs="Times New Roman"/>
          <w:szCs w:val="20"/>
        </w:rPr>
        <w:t xml:space="preserve">o zaopatrzeniu inwalidów wojennych i wojskowych oraz ich rodzin, </w:t>
      </w:r>
    </w:p>
    <w:p w14:paraId="03D9BF27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świadczenie pieniężne, dodatek kompensacyjny oraz ryczałt energetyczny określone w przepisach o świadczeniu pieniężnym i uprawnieniach przysługujących żołnierzom zastępczej służby wojskowej przymusowo zatrudnianym </w:t>
      </w:r>
      <w:r w:rsidR="00CE1621">
        <w:rPr>
          <w:rFonts w:ascii="Times New Roman" w:hAnsi="Times New Roman" w:cs="Times New Roman"/>
          <w:szCs w:val="20"/>
        </w:rPr>
        <w:br/>
      </w:r>
      <w:r w:rsidRPr="009150D8">
        <w:rPr>
          <w:rFonts w:ascii="Times New Roman" w:hAnsi="Times New Roman" w:cs="Times New Roman"/>
          <w:szCs w:val="20"/>
        </w:rPr>
        <w:t xml:space="preserve">w kopalniach węgla, kamieniołomach, zakładach rud uranu i batalionach budowlanych, </w:t>
      </w:r>
    </w:p>
    <w:p w14:paraId="5386DF95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783C3B9B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świadczenie pieniężne określone w przepisach o świadczeniu pieniężnym przysługującym osobom deportowanym </w:t>
      </w:r>
      <w:r w:rsidR="00981DEC">
        <w:rPr>
          <w:rFonts w:ascii="Times New Roman" w:hAnsi="Times New Roman" w:cs="Times New Roman"/>
          <w:szCs w:val="20"/>
        </w:rPr>
        <w:br/>
      </w:r>
      <w:r w:rsidRPr="009150D8">
        <w:rPr>
          <w:rFonts w:ascii="Times New Roman" w:hAnsi="Times New Roman" w:cs="Times New Roman"/>
          <w:szCs w:val="20"/>
        </w:rPr>
        <w:t xml:space="preserve">do pracy przymusowej oraz osadzonym w obozach pracy przez III Rzeszę Niemiecką lub Związek Socjalistycznych Republik Radzieckich, </w:t>
      </w:r>
    </w:p>
    <w:p w14:paraId="39C79967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ryczałt energetyczny, emerytury i renty otrzymywane przez osoby, które utraciły wzrok w wyniku działań wojennych </w:t>
      </w:r>
      <w:r w:rsidR="00981DEC">
        <w:rPr>
          <w:rFonts w:ascii="Times New Roman" w:hAnsi="Times New Roman" w:cs="Times New Roman"/>
          <w:szCs w:val="20"/>
        </w:rPr>
        <w:br/>
      </w:r>
      <w:r w:rsidRPr="009150D8">
        <w:rPr>
          <w:rFonts w:ascii="Times New Roman" w:hAnsi="Times New Roman" w:cs="Times New Roman"/>
          <w:szCs w:val="20"/>
        </w:rPr>
        <w:t xml:space="preserve">w latach 1939-1945 lub eksplozji pozostałych po tej wojnie niewypałów i niewybuchów, </w:t>
      </w:r>
    </w:p>
    <w:p w14:paraId="3954D411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</w:t>
      </w:r>
      <w:r w:rsidR="00981DEC">
        <w:rPr>
          <w:rFonts w:ascii="Times New Roman" w:hAnsi="Times New Roman" w:cs="Times New Roman"/>
          <w:szCs w:val="20"/>
        </w:rPr>
        <w:br/>
      </w:r>
      <w:r w:rsidRPr="009150D8">
        <w:rPr>
          <w:rFonts w:ascii="Times New Roman" w:hAnsi="Times New Roman" w:cs="Times New Roman"/>
          <w:szCs w:val="20"/>
        </w:rPr>
        <w:t xml:space="preserve">w III Rzeszy Niemieckiej w latach 1939- 1945, otrzymywane z zagranicy, </w:t>
      </w:r>
    </w:p>
    <w:p w14:paraId="06586D3E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zasiłki chorobowe określone w przepisach o ubezpieczeniu społecznym rolników oraz w przepisach o systemie ubezpieczeń społecznych, </w:t>
      </w:r>
    </w:p>
    <w:p w14:paraId="09638791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środki bezzwrotnej pomocy zagranicznej otrzymywane od rządów państw obcych, organizacji międzynarodowych </w:t>
      </w:r>
      <w:r w:rsidR="00981DEC">
        <w:rPr>
          <w:rFonts w:ascii="Times New Roman" w:hAnsi="Times New Roman" w:cs="Times New Roman"/>
          <w:szCs w:val="20"/>
        </w:rPr>
        <w:br/>
      </w:r>
      <w:r w:rsidRPr="009150D8">
        <w:rPr>
          <w:rFonts w:ascii="Times New Roman" w:hAnsi="Times New Roman" w:cs="Times New Roman"/>
          <w:szCs w:val="20"/>
        </w:rPr>
        <w:t xml:space="preserve">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14:paraId="4A548750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</w:t>
      </w:r>
      <w:r w:rsidR="00981DEC">
        <w:rPr>
          <w:rFonts w:ascii="Times New Roman" w:hAnsi="Times New Roman" w:cs="Times New Roman"/>
          <w:szCs w:val="20"/>
        </w:rPr>
        <w:br/>
      </w:r>
      <w:r w:rsidRPr="009150D8">
        <w:rPr>
          <w:rFonts w:ascii="Times New Roman" w:hAnsi="Times New Roman" w:cs="Times New Roman"/>
          <w:szCs w:val="20"/>
        </w:rPr>
        <w:t xml:space="preserve">z tytułu podróży służbowej poza granicami kraju ustalonych dla pracowników zatrudnionych w państwowych </w:t>
      </w:r>
      <w:r w:rsidR="00981DEC">
        <w:rPr>
          <w:rFonts w:ascii="Times New Roman" w:hAnsi="Times New Roman" w:cs="Times New Roman"/>
          <w:szCs w:val="20"/>
        </w:rPr>
        <w:br/>
      </w:r>
      <w:r w:rsidRPr="009150D8">
        <w:rPr>
          <w:rFonts w:ascii="Times New Roman" w:hAnsi="Times New Roman" w:cs="Times New Roman"/>
          <w:szCs w:val="20"/>
        </w:rPr>
        <w:t xml:space="preserve">lub samorządowych jednostkach sfery budżetowej na podstawie ustawy z dnia 26 czerwca 1974 r. - Kodeks pracy, </w:t>
      </w:r>
    </w:p>
    <w:p w14:paraId="27D7E666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20AEA4D5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66F647AF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dochody członków rolniczych spółdzielni produkcyjnych z tytułu członkostwa w rolniczej spółdzielni produkcyjnej, pomniejszone o składki na ubezpieczenia społeczne, </w:t>
      </w:r>
    </w:p>
    <w:p w14:paraId="1128E948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alimenty na rzecz dzieci, </w:t>
      </w:r>
    </w:p>
    <w:p w14:paraId="698A276D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stypendia doktoranckie przyznane na podstawie art. 209 ust. 1 i 7 ustawy z dnia 20 lipca 2018 r. </w:t>
      </w:r>
    </w:p>
    <w:p w14:paraId="74176A3E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Prawo o szkolnictwie wyższym i nauce, a także - zgodnie przepisem przejściowym: art. 336 pkt 1 ustawy o ustawy </w:t>
      </w:r>
      <w:r w:rsidR="00CE1621">
        <w:rPr>
          <w:rFonts w:ascii="Times New Roman" w:hAnsi="Times New Roman" w:cs="Times New Roman"/>
          <w:szCs w:val="20"/>
        </w:rPr>
        <w:br/>
      </w:r>
      <w:r w:rsidRPr="009150D8">
        <w:rPr>
          <w:rFonts w:ascii="Times New Roman" w:hAnsi="Times New Roman" w:cs="Times New Roman"/>
          <w:szCs w:val="20"/>
        </w:rPr>
        <w:t xml:space="preserve">z dnia 3 lipca 2018 r. Przepisy wprowadzające ustawę </w:t>
      </w:r>
    </w:p>
    <w:p w14:paraId="4153D112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Prawo o szkolnictwie wyższym i nauce – dotychczasowe stypendia doktoranckie określone w art. 200 ustawy z dnia 27 lipca 2005 r. – Prawo o szkolnictwie wyższym, stypendia sportowe przyznane na podstawie ustawy z dnia 25 czerwca 2010 r. o sporcie oraz inne stypendia o charakterze socjalnym przyznane uczniom lub studentom - kwoty diet nieopodatkowane podatkiem dochodowym od osób fizycznych, otrzymywane przez osoby wykonujące czynności związane z pełnieniem obowiązków społecznych i obywatelskich, </w:t>
      </w:r>
    </w:p>
    <w:p w14:paraId="478885D1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>należności pieniężne otrzymywane z tytułu wynajmu pokoi gościnnych w budynkach mieszkalnych położonych na terenach</w:t>
      </w:r>
      <w:r w:rsidR="00CE1621">
        <w:rPr>
          <w:rFonts w:ascii="Times New Roman" w:hAnsi="Times New Roman" w:cs="Times New Roman"/>
          <w:szCs w:val="20"/>
        </w:rPr>
        <w:t xml:space="preserve"> </w:t>
      </w:r>
      <w:r w:rsidRPr="009150D8">
        <w:rPr>
          <w:rFonts w:ascii="Times New Roman" w:hAnsi="Times New Roman" w:cs="Times New Roman"/>
          <w:szCs w:val="20"/>
        </w:rPr>
        <w:t xml:space="preserve">wiejskich w gospodarstwie rolnym osobom przebywającym na wypoczynku oraz uzyskane z tytułu wyżywienia tych osób, </w:t>
      </w:r>
    </w:p>
    <w:p w14:paraId="5B827A71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dodatki za tajne nauczanie określone w ustawie z dnia 26 stycznia 1982 r. - Karta Nauczyciela, </w:t>
      </w:r>
    </w:p>
    <w:p w14:paraId="37A020E3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151A6428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ekwiwalenty pieniężne za deputaty węglowe określone w przepisach o komercjalizacji, restrukturyzacji i prywatyzacji przedsiębiorstwa państwowego „Polskie Koleje Państwowe”, </w:t>
      </w:r>
    </w:p>
    <w:p w14:paraId="30811525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ekwiwalenty z tytułu prawa do bezpłatnego węgla określone w przepisach o restrukturyzacji górnictwa węgla kamiennego w latach 2003-2006, </w:t>
      </w:r>
    </w:p>
    <w:p w14:paraId="6314F246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świadczenia określone w przepisach o wykonywaniu mandatu posła i senatora, strona: 2/3 wersja: ZSR-05(5) ZSR-05 </w:t>
      </w:r>
    </w:p>
    <w:p w14:paraId="359F4C5C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dochody uzyskane z gospodarstwa rolnego, </w:t>
      </w:r>
    </w:p>
    <w:p w14:paraId="3B413299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</w:t>
      </w:r>
      <w:r w:rsidR="00CE1621">
        <w:rPr>
          <w:rFonts w:ascii="Times New Roman" w:hAnsi="Times New Roman" w:cs="Times New Roman"/>
          <w:szCs w:val="20"/>
        </w:rPr>
        <w:br/>
      </w:r>
      <w:r w:rsidRPr="009150D8">
        <w:rPr>
          <w:rFonts w:ascii="Times New Roman" w:hAnsi="Times New Roman" w:cs="Times New Roman"/>
          <w:szCs w:val="20"/>
        </w:rPr>
        <w:t xml:space="preserve">i obowiązkowe ubezpieczenie zdrowotne, </w:t>
      </w:r>
    </w:p>
    <w:p w14:paraId="4F3EF4DE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</w:t>
      </w:r>
      <w:r w:rsidR="00981DEC">
        <w:rPr>
          <w:rFonts w:ascii="Times New Roman" w:hAnsi="Times New Roman" w:cs="Times New Roman"/>
          <w:szCs w:val="20"/>
        </w:rPr>
        <w:br/>
      </w:r>
      <w:r w:rsidRPr="009150D8">
        <w:rPr>
          <w:rFonts w:ascii="Times New Roman" w:hAnsi="Times New Roman" w:cs="Times New Roman"/>
          <w:szCs w:val="20"/>
        </w:rPr>
        <w:t xml:space="preserve">z udziałem środków Europejskiego Funduszu Rolnego na rzecz Rozwoju Obszarów Wiejskich, </w:t>
      </w:r>
    </w:p>
    <w:p w14:paraId="3D44C7F5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zaliczkę alimentacyjną określoną w przepisach o postępowaniu wobec dłużników alimentacyjnych oraz zaliczce alimentacyjnej, </w:t>
      </w:r>
    </w:p>
    <w:p w14:paraId="12B7DDA5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świadczenia pieniężne wypłacane w przypadku bezskuteczności egzekucji alimentów, </w:t>
      </w:r>
    </w:p>
    <w:p w14:paraId="32BEBC0A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pomoc materialną o charakterze socjalnym określoną w art. 90c ust. 2 ustawy z dnia 7 września 1991 r. o systemie oświaty oraz świadczenia, o których mowa w art. 86 ust. 1 pkt 1-3 i 5 oraz art. 212 ustawy z dnia 20 lipca 2018 r. </w:t>
      </w:r>
    </w:p>
    <w:p w14:paraId="5A408ED8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Prawo o szkolnictwie wyższym i nauce, a także - zgodnie z przepisem przejściowym: art. 336 pkt 2 ustawy o ustawy z dnia 3 lipca 2018 r. Przepisy wprowadzające ustawę - Prawo o szkolnictwie wyższym i nauce – dotychczasową pomoc materialną określoną w art. 173 ust. 1 pkt 1, 2 i 8, art. 173a, art. 199 ust. 1 pkt 1, 2 i 4 i art.199a ustawy z dnia 27 lipca 2005 r. - Prawo o szkolnictwie wyższym, </w:t>
      </w:r>
    </w:p>
    <w:p w14:paraId="79B4CBAF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świadczenie pieniężne określone w ustawie z dnia 20 marca 2015 r. o działaczach opozycji antykomunistycznej </w:t>
      </w:r>
      <w:r w:rsidR="00981DEC">
        <w:rPr>
          <w:rFonts w:ascii="Times New Roman" w:hAnsi="Times New Roman" w:cs="Times New Roman"/>
          <w:szCs w:val="20"/>
        </w:rPr>
        <w:br/>
      </w:r>
      <w:r w:rsidRPr="009150D8">
        <w:rPr>
          <w:rFonts w:ascii="Times New Roman" w:hAnsi="Times New Roman" w:cs="Times New Roman"/>
          <w:szCs w:val="20"/>
        </w:rPr>
        <w:t xml:space="preserve">oraz osobach represjonowanych z powodów politycznych, </w:t>
      </w:r>
    </w:p>
    <w:p w14:paraId="27F6E2E6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świadczenie rodzicielskie, </w:t>
      </w:r>
    </w:p>
    <w:p w14:paraId="456B61CE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zasiłek macierzyński, o którym mowa w przepisach o ubezpieczeniu społecznym rolników, </w:t>
      </w:r>
    </w:p>
    <w:p w14:paraId="4393E3EB" w14:textId="77777777" w:rsidR="00354C14" w:rsidRPr="009150D8" w:rsidRDefault="000209FD" w:rsidP="009150D8">
      <w:pPr>
        <w:pStyle w:val="Akapitzlist"/>
        <w:numPr>
          <w:ilvl w:val="0"/>
          <w:numId w:val="1"/>
        </w:numPr>
        <w:spacing w:line="192" w:lineRule="auto"/>
        <w:jc w:val="both"/>
        <w:rPr>
          <w:rFonts w:ascii="Times New Roman" w:hAnsi="Times New Roman" w:cs="Times New Roman"/>
          <w:szCs w:val="20"/>
        </w:rPr>
      </w:pPr>
      <w:r w:rsidRPr="009150D8">
        <w:rPr>
          <w:rFonts w:ascii="Times New Roman" w:hAnsi="Times New Roman" w:cs="Times New Roman"/>
          <w:szCs w:val="20"/>
        </w:rPr>
        <w:t xml:space="preserve">stypendia dla bezrobotnych finansowane ze środków Unii Europejskiej lub Funduszu Pracy, niezależnie od podmiotu, który je wypłaca. </w:t>
      </w:r>
    </w:p>
    <w:sectPr w:rsidR="00354C14" w:rsidRPr="009150D8" w:rsidSect="00981DEC">
      <w:pgSz w:w="11906" w:h="16838"/>
      <w:pgMar w:top="567" w:right="96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A12FF"/>
    <w:multiLevelType w:val="hybridMultilevel"/>
    <w:tmpl w:val="D772D880"/>
    <w:lvl w:ilvl="0" w:tplc="72720A4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FD"/>
    <w:rsid w:val="000209FD"/>
    <w:rsid w:val="000B77B8"/>
    <w:rsid w:val="00354C14"/>
    <w:rsid w:val="00507794"/>
    <w:rsid w:val="008E3201"/>
    <w:rsid w:val="009150D8"/>
    <w:rsid w:val="00981DEC"/>
    <w:rsid w:val="00C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229F"/>
  <w15:docId w15:val="{91CC7620-9CF2-486B-9332-88E6F126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C14"/>
    <w:pPr>
      <w:ind w:left="720"/>
      <w:contextualSpacing/>
    </w:pPr>
  </w:style>
  <w:style w:type="table" w:styleId="Tabela-Siatka">
    <w:name w:val="Table Grid"/>
    <w:basedOn w:val="Standardowy"/>
    <w:uiPriority w:val="59"/>
    <w:rsid w:val="0035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BeataM</dc:creator>
  <cp:lastModifiedBy>Kamil Grzelak</cp:lastModifiedBy>
  <cp:revision>2</cp:revision>
  <cp:lastPrinted>2021-07-08T09:45:00Z</cp:lastPrinted>
  <dcterms:created xsi:type="dcterms:W3CDTF">2021-10-27T11:42:00Z</dcterms:created>
  <dcterms:modified xsi:type="dcterms:W3CDTF">2021-10-27T11:42:00Z</dcterms:modified>
</cp:coreProperties>
</file>